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573" w:rsidRPr="000356B9" w:rsidRDefault="00582573" w:rsidP="00582573">
      <w:pPr>
        <w:jc w:val="right"/>
        <w:rPr>
          <w:sz w:val="28"/>
          <w:szCs w:val="28"/>
        </w:rPr>
      </w:pPr>
      <w:r w:rsidRPr="000356B9">
        <w:rPr>
          <w:sz w:val="28"/>
          <w:szCs w:val="28"/>
        </w:rPr>
        <w:t xml:space="preserve">Приложение </w:t>
      </w:r>
      <w:r>
        <w:rPr>
          <w:sz w:val="28"/>
          <w:szCs w:val="28"/>
        </w:rPr>
        <w:t>6</w:t>
      </w:r>
    </w:p>
    <w:p w:rsidR="00582573" w:rsidRPr="000356B9" w:rsidRDefault="00582573" w:rsidP="00582573">
      <w:pPr>
        <w:spacing w:line="240" w:lineRule="exact"/>
        <w:ind w:left="4253"/>
        <w:jc w:val="right"/>
        <w:rPr>
          <w:sz w:val="28"/>
          <w:szCs w:val="28"/>
        </w:rPr>
      </w:pPr>
      <w:r w:rsidRPr="000356B9">
        <w:rPr>
          <w:sz w:val="28"/>
          <w:szCs w:val="28"/>
        </w:rPr>
        <w:t>к Закону Чеченской Республики</w:t>
      </w:r>
      <w:r>
        <w:rPr>
          <w:sz w:val="28"/>
          <w:szCs w:val="28"/>
        </w:rPr>
        <w:t xml:space="preserve"> «</w:t>
      </w:r>
      <w:r w:rsidRPr="000356B9">
        <w:rPr>
          <w:sz w:val="28"/>
          <w:szCs w:val="28"/>
        </w:rPr>
        <w:t>О</w:t>
      </w:r>
      <w:r>
        <w:rPr>
          <w:sz w:val="28"/>
          <w:szCs w:val="28"/>
        </w:rPr>
        <w:t> </w:t>
      </w:r>
      <w:r w:rsidRPr="000356B9">
        <w:rPr>
          <w:sz w:val="28"/>
          <w:szCs w:val="28"/>
        </w:rPr>
        <w:t>республиканском бюджете на 201</w:t>
      </w:r>
      <w:r>
        <w:rPr>
          <w:sz w:val="28"/>
          <w:szCs w:val="28"/>
        </w:rPr>
        <w:t>9</w:t>
      </w:r>
      <w:r w:rsidRPr="000356B9">
        <w:rPr>
          <w:sz w:val="28"/>
          <w:szCs w:val="28"/>
        </w:rPr>
        <w:t xml:space="preserve"> год</w:t>
      </w:r>
      <w:r>
        <w:rPr>
          <w:sz w:val="28"/>
          <w:szCs w:val="28"/>
        </w:rPr>
        <w:t xml:space="preserve"> </w:t>
      </w:r>
      <w:r w:rsidRPr="000356B9">
        <w:rPr>
          <w:sz w:val="28"/>
          <w:szCs w:val="28"/>
        </w:rPr>
        <w:t>и на плановый период 20</w:t>
      </w:r>
      <w:r>
        <w:rPr>
          <w:sz w:val="28"/>
          <w:szCs w:val="28"/>
        </w:rPr>
        <w:t>20</w:t>
      </w:r>
      <w:r w:rsidRPr="000356B9">
        <w:rPr>
          <w:sz w:val="28"/>
          <w:szCs w:val="28"/>
        </w:rPr>
        <w:t xml:space="preserve"> и 20</w:t>
      </w:r>
      <w:r>
        <w:rPr>
          <w:sz w:val="28"/>
          <w:szCs w:val="28"/>
        </w:rPr>
        <w:t>21</w:t>
      </w:r>
      <w:r w:rsidRPr="000356B9">
        <w:rPr>
          <w:sz w:val="28"/>
          <w:szCs w:val="28"/>
        </w:rPr>
        <w:t xml:space="preserve"> годов</w:t>
      </w:r>
      <w:r>
        <w:rPr>
          <w:sz w:val="28"/>
          <w:szCs w:val="28"/>
        </w:rPr>
        <w:t>»</w:t>
      </w:r>
    </w:p>
    <w:p w:rsidR="00582573" w:rsidRDefault="00582573" w:rsidP="00582573">
      <w:pPr>
        <w:jc w:val="center"/>
        <w:rPr>
          <w:sz w:val="28"/>
          <w:szCs w:val="28"/>
        </w:rPr>
      </w:pPr>
    </w:p>
    <w:p w:rsidR="00582573" w:rsidRPr="009B65DD" w:rsidRDefault="00582573" w:rsidP="00582573">
      <w:pPr>
        <w:spacing w:line="240" w:lineRule="exact"/>
        <w:ind w:firstLine="0"/>
        <w:jc w:val="center"/>
        <w:rPr>
          <w:sz w:val="28"/>
          <w:szCs w:val="28"/>
        </w:rPr>
      </w:pPr>
      <w:r w:rsidRPr="009B65DD">
        <w:rPr>
          <w:sz w:val="28"/>
          <w:szCs w:val="28"/>
        </w:rPr>
        <w:t>Перечень</w:t>
      </w:r>
    </w:p>
    <w:p w:rsidR="00582573" w:rsidRDefault="00582573" w:rsidP="00582573">
      <w:pPr>
        <w:spacing w:line="240" w:lineRule="exact"/>
        <w:ind w:firstLine="0"/>
        <w:jc w:val="center"/>
        <w:rPr>
          <w:sz w:val="28"/>
          <w:szCs w:val="28"/>
        </w:rPr>
      </w:pPr>
      <w:r w:rsidRPr="009B65DD">
        <w:rPr>
          <w:sz w:val="28"/>
          <w:szCs w:val="28"/>
        </w:rPr>
        <w:t>главных администраторов (администраторов) доходов республиканского бюджета - органов государственной власти Чеченской Республики</w:t>
      </w:r>
    </w:p>
    <w:p w:rsidR="00582573" w:rsidRDefault="00582573" w:rsidP="00582573">
      <w:pPr>
        <w:spacing w:line="240" w:lineRule="exact"/>
        <w:ind w:firstLine="0"/>
        <w:jc w:val="center"/>
        <w:rPr>
          <w:sz w:val="28"/>
          <w:szCs w:val="28"/>
        </w:rPr>
      </w:pP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1"/>
        <w:gridCol w:w="2268"/>
        <w:gridCol w:w="6095"/>
      </w:tblGrid>
      <w:tr w:rsidR="00582573" w:rsidRPr="00985062" w:rsidTr="00636832">
        <w:tc>
          <w:tcPr>
            <w:tcW w:w="3369" w:type="dxa"/>
            <w:gridSpan w:val="2"/>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Код бюджетной классификации Российской Федерации</w:t>
            </w:r>
          </w:p>
        </w:tc>
        <w:tc>
          <w:tcPr>
            <w:tcW w:w="6095" w:type="dxa"/>
            <w:vMerge w:val="restart"/>
            <w:tcBorders>
              <w:top w:val="single" w:sz="4" w:space="0" w:color="auto"/>
              <w:left w:val="single" w:sz="4" w:space="0" w:color="auto"/>
              <w:bottom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Наименование главного администратора (администратора) доходов республиканского бюджета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главного администратора (администратора) доходов</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доходов республиканского бюджета</w:t>
            </w:r>
          </w:p>
        </w:tc>
        <w:tc>
          <w:tcPr>
            <w:tcW w:w="6095" w:type="dxa"/>
            <w:vMerge/>
            <w:tcBorders>
              <w:top w:val="single" w:sz="4" w:space="0" w:color="auto"/>
              <w:left w:val="single" w:sz="4" w:space="0" w:color="auto"/>
              <w:bottom w:val="single" w:sz="4" w:space="0" w:color="auto"/>
            </w:tcBorders>
            <w:vAlign w:val="center"/>
          </w:tcPr>
          <w:p w:rsidR="00582573" w:rsidRPr="00985062" w:rsidRDefault="00582573" w:rsidP="00636832">
            <w:pPr>
              <w:ind w:firstLine="0"/>
              <w:rPr>
                <w:rFonts w:ascii="Times New Roman" w:hAnsi="Times New Roman" w:cs="Times New Roman"/>
                <w:sz w:val="20"/>
                <w:szCs w:val="20"/>
              </w:rPr>
            </w:pP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001</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Администрация Главы и Правительства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001</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2 02 45141 02 0000 150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001</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2 02 45142 02 0000 150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001</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2 19 45141 02 0000 150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001</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2 19 45142 02 0000 150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002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Управление делами Главы и Правительства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Комитет Чеченской Республики по государственному заказу</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008</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Уполномоченный по правам человека в Чеченской Республике</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013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Избирательная комиссия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016</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Государственное научное учреждение "Академия наук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025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Архивное управление Правительства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026</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Управление записей актов гражданского состояния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034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Министерство промышленности и энергетики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034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1 08 07082 01 0000 110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036</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Государственная инспекция по надзору за техническим состоянием самоходных машин и других видов техники (гостехнадзор)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036</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1 08 07142 01 0000 110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w:t>
            </w:r>
            <w:r w:rsidRPr="00985062">
              <w:rPr>
                <w:rFonts w:ascii="Times New Roman" w:hAnsi="Times New Roman" w:cs="Times New Roman"/>
                <w:sz w:val="20"/>
                <w:szCs w:val="20"/>
              </w:rPr>
              <w:lastRenderedPageBreak/>
              <w:t>или пришедших в негодность</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038</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Государственный комитет цен и тарифов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038</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1 16 02030 02 0000 140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Денежные взыскания (штрафы) за нарушение законодательства о государственном регулировании цен (тарифов) в части цен (тарифов), регулируемых органами государственной власти субъектов Российской Федерации, налагаемые органами исполнительной власти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Министерство транспорта и связи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2 02 20051 02 0000 150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реализацию федеральных целевых программ</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2 02 20077 02 0000 150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2 02 25028 02 0000 150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поддержку региональных проектов в сфере информационных технологий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Министерство природных ресурсов и охраны окружающей среды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1 08 07262 01 0000 110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1 08 07282 01 0000 110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1 12 02012 01 0000 120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1 12 02052 01 0000 120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1 12 02102 02 0000 120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Сборы за участие в конкурсе (аукционе) на право пользования участками недр местного значения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1 12 04013 02 0000 120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1 12 04014 02 0000 120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Плата за использование лесов, расположенных на землях лесного фонда, в части, превышающей минимальный размер арендной платы</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1 12 04015 02 0000 120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1 12 04031 02 0000 120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1 12 04032 02 0000 120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Плата за использование лесов, расположенных на землях иных категорий, находящихся в собственности субъектов Российской Федерации, в части арендной платы</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1 12 04033 02 0000 120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Плата за использование лесов, расположенных на землях иных категорий, находящихся в собственности субъектов Российской Федерации, в части платы по договору купли-продажи лесных насаждений для собственных нужд</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1 13 01410 01 0000 130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 xml:space="preserve">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w:t>
            </w:r>
            <w:r w:rsidRPr="00985062">
              <w:rPr>
                <w:rFonts w:ascii="Times New Roman" w:hAnsi="Times New Roman" w:cs="Times New Roman"/>
                <w:sz w:val="20"/>
                <w:szCs w:val="20"/>
              </w:rPr>
              <w:lastRenderedPageBreak/>
              <w:t>учреждениями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1 12 05020 02 0000 120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Плата за пользование водными объектами, находящимися в собственности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1 15 07020 01 0000 140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1 16 25072 02 0000 140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Денежные взыскания (штрафы) за нарушение лесного законодательства на лесных участках, находящихся в собственности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1 16 25082 02 0000 140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Денежные взыскания (штрафы) за нарушение водного законодательства, установленное на водных объектах, находящихся в собственности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1 16 25086 02 0000 140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Денежные взыскания (штрафы) за нарушение водного законодательства, установленное на водных объектах, находящихся в федеральной собственности, налагаемые исполнительными органами государственной власти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2 02 20051 02 0000 150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реализацию федеральных целевых программ</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2 02 20077 02 0000 150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2 02 25131 02 0000 150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приобретение специализированной лесопожарной техники и оборудования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2 02 25507 02 0000 150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поддержку региональных проектов в области обращения с отходами и ликвидации накопленного экологического ущерба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2 02 35128 02 0000 150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Субвенции бюджетам субъектов Российской Федерации на осуществление отдельных полномочий в области водных отношений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2 02 35129 02 0000 150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Субвенции бюджетам субъектов Российской Федерации на осуществление отдельных полномочий в области лесных отношений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2 19 25016 02 0000 150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мероприятия федеральной целевой программы "Развитие водохозяйственного комплекса Российской Федерации в 2012 - 2020 годах"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2 19 25131 02 0000 150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приобретение специализированной лесопожарной техники и оборудования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2 19 25507 02 0000 150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поддержку региональных проектов в области обращения с отходами и ликвидации накопленного экологического ущерба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2 19 90000 02 0000 150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Министерство Чеченской Республики по национальной политике, внешним связям, печати и информации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2 02 20051 02 0000 150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реализацию федеральных целевых программ</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2 02 20077 02 0000 150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2 02 25516 02 0000 150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2 18 02010 02 0000 150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бюджетными учреждениями остатков субсидий прошлых лет</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045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2 18 02020 02 0000 150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автономными учреждениями остатков субсидий прошлых лет</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045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2 19 90000 02 0000 150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050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Комитет Правительства Чеченской Республики по охране и использованию культурного наследия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057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Министерство Чеченской Республики по делам молодежи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057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2 02 25445 02 0000 150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государственную поддержку молодежного предпринимательства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057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2 19 25064 02 0000 150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057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2 19 25445 02 0000 150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государственную поддержку молодежного предпринимательства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065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Служба государственного жилищного надзора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066</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Комитет Правительства Чеченской Республики по защите прав потребителей и регулированию потребительского рынка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Министерство здравоохранения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2 02 20077 02 0000 150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2 02 25382 02 0000 150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реализацию отдельных мероприятий государственной программы Российской Федерации "Развитие здравоохранения"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2 02 25402 02 0000 150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2 02 25523 02 0000 150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мероприятия по социально-экономическому развитию субъектов Российской Федерации, входящих в состав Северо-Кавказского федерального округа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2 02 35240 02 0000 150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2 02 35460 02 0000 150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2 02 45072 02 0000 150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на финансовое обеспечение закупок антивирусных препаратов для профилактики и лечения лиц, инфицированных вирусами иммунодефицита человека и гепатитов B и C</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2 02 45133 02 0000 150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2 02 45136 02 0000 150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на осуществление единовременных выплат медицинским работникам</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2 02 45161 02 0000 150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 xml:space="preserve">Межбюджетные трансферты, передаваемые бюджетам субъектов Российской Федерации на реализацию отдельных полномочий в </w:t>
            </w:r>
            <w:r w:rsidRPr="00985062">
              <w:rPr>
                <w:rFonts w:ascii="Times New Roman" w:hAnsi="Times New Roman" w:cs="Times New Roman"/>
                <w:sz w:val="20"/>
                <w:szCs w:val="20"/>
              </w:rPr>
              <w:lastRenderedPageBreak/>
              <w:t>области лекарственного обеспечения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2 02 45174 02 0000 150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на финансовое обеспечение закупок антибактериальных и противотуберкулезных лекарственных препаратов (второго ряда),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2 02 45179 02 0000 150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на реализацию мероприятий по профилактике ВИЧ-инфекции и гепатитов B и C</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2 02 45482 02 0000 150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в целях улучшения лекарственного обеспечения граждан</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2 02 49001 02 0000 150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2 18 02010 02 0000 150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бюджетными учреждениями остатков субсидий прошлых лет</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2 18 02020 02 0000 150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автономными учреждениями остатков субсидий прошлых лет</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2 19 25382 02 0000 150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реализацию отдельных мероприятий государственной программы Российской Федерации "Развитие здравоохранения"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2 19 45072 02 0000 150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иных межбюджетных трансфертов на финансовое обеспечение закупок антивирусных препаратов для профилактики и лечения лиц, инфицированных вирусами иммунодефицита человека и гепатитов B и C,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2 19 45133 02 0000 150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иных межбюджетных трансфертов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2 19 51360 02 0000 150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2 19 45174 02 0000 150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иных межбюджетных трансфертов на финансовое обеспечение закупок антибактериальных и противотуберкулезных лекарственных препаратов (второго ряда),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2 19 45179 02 0000 150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иных межбюджетных трансфертов на реализацию мероприятий по профилактике ВИЧ-инфекции и гепатитов B и C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075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2 19 90000 02 0000 150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117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Министерство имущественных и земельных отношений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117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1 11 01020 02 0000 120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117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1 11 02082 02 0000 120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117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1 11 05022 02 0000 120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117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1 11 05032 02 0000 120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117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1 11 05072 02 0000 120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от сдачи в аренду имущества, составляющего казну субъекта Российской Федерации (за исключением земельных участков)</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117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1 11 07012 02 0000 120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117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1 14 02022 02 0000 410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117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1 14 02022 02 0000 440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117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1 14 02023 02 0000 410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117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1 14 02023 02 0000 440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117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1 14 03020 02 0000 410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Средства от распоряжения и реализации конфискованного и иного имущества, обращенного в доходы субъектов Российской Федерации (в части реализации основных средств по указанному имуществу)</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117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1 14 03020 02 0000 440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Средства от распоряжения и реализации конфискованного и иного имущества, обращенного в доходы субъектов Российской Федерации (в части реализации материальных запасов по указанному имуществу)</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117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1 14 06022 02 0000 430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117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1 15 02020 02 0000 140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Платежи, взимаемые государственными органами (организациями) субъектов Российской Федерации за выполнение определенных функций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128</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Управление ветеринарии Правительства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Министерство культуры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2 02 20051 02 0000 150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реализацию федеральных целевых программ</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2 02 20077 02 0000 150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2 02 25466 02 0000 150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2 02 25467 02 0000 150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2 02 25509 02 0000 150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подготовку и проведение празднования на федеральном уровне памятных дат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2 02 25517 02 0000 150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2 02 25519 02 0000 150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Субсидия бюджетам субъектов Российской Федерации на поддержку отрасли культуры</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2 02 25558 02 0000 150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численностью до 300 тысяч жителей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2 02 45144 02 0000 150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на комплектование книжных фондов библиотек муниципальных образований и государственных библиотек городов Москвы и Санкт-Петербурга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2 02 45146 02 0000 150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2 02 45147 02 0000 150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на государственную поддержку муниципальных учреждений культуры, находящихся на территориях сельских поселений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2 02 45148 02 0000 150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на государственную поддержку лучших работников муниципальных учреждений культуры, находящихся на территориях сельских поселений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2 02 45394 02 0000 150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2 18 02010 02 0000 150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бюджетными учреждениями остатков субсидий прошлых лет</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2 18 02020 02 0000 150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автономными учреждениями остатков субсидий прошлых лет</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2 18 25509 02 0000 150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остатков субсидий на подготовку и проведение празднования на федеральном уровне памятных дат субъектов Российской Федерации из бюджетов муниципальных образований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2 18 45147 02 0000 150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остатков иных межбюджетных трансфертов на государственную поддержку муниципальных учреждений культуры из бюджетов муниципальных образований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2 18 60010 02 0000 150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2 19 25064 02 0000 150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2 19 25509 02 0000 150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подготовку и проведение празднования на федеральном уровне памятных дат субъектов Российской Федерации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2 02 25558 02 0000 150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2 19 45144 02 0000 150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Санкт-Петербурга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2 02 45146 02 0000 150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2 19 45147 02 0000 150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иных межбюджетных трансфертов на государственную поддержку муниципальных учреждений культуры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2 19 45148 02 0000 150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иных межбюджетных трансфертов на государственную поддержку лучших работников муниципальных учреждений культуры, находящихся на территориях сельских поселений,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2 19 45394 02 0000 150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иных межбюджетных трансфертов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163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2 19 90000 02 0000 150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Министерство труда, занятости и социального развития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2 02 20051 02 0000 150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реализацию федеральных целевых программ</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2 02 25027 02 0000 150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реализацию мероприятий государственной программы Российской Федерации "Доступная среда" на 2011 - 2020 годы</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2 02 25082 02 0000 150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2 02 25198 02 0000 150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2 02 25209 02 0000 150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2 02 25462 02 0000 150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2 02 25470 02 0000 150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 xml:space="preserve">Субсидии бюджетам субъектов Российской Федерации на реализацию дополнительных мероприятий в сфере занятости </w:t>
            </w:r>
            <w:r w:rsidRPr="00985062">
              <w:rPr>
                <w:rFonts w:ascii="Times New Roman" w:hAnsi="Times New Roman" w:cs="Times New Roman"/>
                <w:sz w:val="20"/>
                <w:szCs w:val="20"/>
              </w:rPr>
              <w:lastRenderedPageBreak/>
              <w:t>населения, направленных на снижение напряженности на рынке труда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2 02 25478 02 0000 150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Субсидия бюджетам субъектов Российской Федерации на реализацию дополнительных мероприятий в сфере занятости населения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2 02 35134 02 0000 150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2 02 35135 02 0000 150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2 02 35137 02 0000 150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2 02 35176 02 0000 150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2 02 35220 02 0000 150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2 02 35250 02 0000 150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Субвенции бюджетам субъектов Российской Федерации на оплату жилищно-коммунальных услуг отдельным категориям граждан</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2 02 35270 02 0000 150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2 02 35280 02 0000 150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2 02 35290 02 0000 150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2 02 35380 02 0000 150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2 02 35573 02 0000 150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(усыновлением) первого ребенка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2 02 45300 02 0000 150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на единовременные денежные компенсации реабилитированным лицам</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2 02 45457 02 0000 150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на финансовое обеспечение мероприятий, связанных с отдыхом и оздоровлением детей, находящихся в трудной жизненной ситуации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2 02 49999 02 0000 150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 xml:space="preserve">Прочие межбюджетные трансферты, передаваемые бюджетам </w:t>
            </w:r>
            <w:r w:rsidRPr="00985062">
              <w:rPr>
                <w:rFonts w:ascii="Times New Roman" w:hAnsi="Times New Roman" w:cs="Times New Roman"/>
                <w:sz w:val="20"/>
                <w:szCs w:val="20"/>
              </w:rPr>
              <w:lastRenderedPageBreak/>
              <w:t>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2 04 02010 02 0000 150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Предоставление негосударственными организациями грантов для получателей средств бюджетов субъектов Российской Федерации. Предоставление негосударственными организациями грантов для получателей средств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2 18 02010 02 0000 150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бюджетными учреждениями остатков субсидий прошлых лет</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2 18 02020 02 0000 150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автономными учреждениями остатков субсидий прошлых лет</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2 18 25027 02 0000 150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остатков субсидий на мероприятия государственной программы Российской Федерации "Доступная среда" на 2011 - 2020 годы из бюджетов муниципальных образований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2 18 45457 02 0000 150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муниципальных образований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2 18 52900 02 0000 150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соответствии с Законом Российской Федерации от 19 апреля 1991 года N 1032-1 "О занятости населения в Российской Федерации" из бюджета Пенсионного фонда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2 18 60010 02 0000 150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2 18 71020 02 0000 150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Пенсионного фонда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2 19 25027 02 0000 150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2 19 25082 02 0000 150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2 19 25470 02 0000 150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реализацию дополнительных мероприятий в сфере занятости населения, направленных на снижение напряженности на рынке труда субъектов Российской Федерации,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2 19 30090 02 0000 150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прошлых лет на социальную поддержку Героев Советского Союза, Героев Российской Федерации и полных кавалеров ордена Славы</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2 19 45300 02 0000 150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иных межбюджетных трансфертов на единовременные денежные компенсации реабилитированным лицам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2 19 45457 02 0000 150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иных межбюджетных трансфертов на финансовое обеспечение мероприятий, связанных с отдыхом и оздоровлением детей, находящихся в трудной жизненной ситуации,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2 19 51980 02 0000 150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прошлых лет на социальную поддержку Героев Социалистического Труда, Героев Труда Российской Федерации и полных кавалеров ордена Трудовой Славы</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2 19 52090 02 0000 150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прошлых лет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200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2 19 90000 02 0000 150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Министерство образования и науки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1 08 07380 01 0000 110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1 08 07390 01 0000 110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2 02 25027 02 0000 150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реализацию мероприятий государственной программы Российской Федерации "Доступная среда" на 2011 - 2020 годы</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2 02 20051 02 0000 150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реализацию федеральных целевых программ</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2 02 20077 02 0000 150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2 02 25088 02 0000 150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поощрение лучших учителей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2 02 25097 02 0000 150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2 02 25520 02 0000 150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реализацию мероприятий по содействию создания в субъектах Российской Федерации новых мест в общеобразовательных организациях</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2 02 25533 02 0000 150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разработку и распространение в системах среднего профессионального, высшего образования новых образовательных технологий и форм организации образовательного процесса в субъектах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2 02 25535 02 0000 150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развитие национально-региональной системы независимой оценки качества общего образования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2 02 25537 02 0000 150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2 02 25538 02 0000 150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повышение качества образования в школах с низкими результатами обучения и в школах,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2 02 25539 02 0000 150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 поддержки региональных программ развития образования и поддержки сетевых методических объединений в субъектах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2 02 35260 02 0000 150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2 02 49999 02 0000 150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Прочие межбюджетные трансферты, передаваемые бюджетам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2 18 02010 02 0000 150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бюджетными учреждениями остатков субсидий прошлых лет</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2 18 02020 02 0000 150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автономными учреждениями остатков субсидий прошлых лет</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2 18 60010 02 0000 150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2 19 25027 02 0000 150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мероприятия государственной программы Российской Федерации "Доступная среда" на 2011 - 2020 годы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2 19 25088 02 0000 150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поощрение лучших учителей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2 19 25097 02 0000 150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2 19 25520 02 0000 150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реализацию мероприятий по содействию создания в субъектах Российской Федерации новых мест в общеобразовательных организациях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2 19 43893 02 0000 150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иных межбюджетных трансфертов на 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2 19 90000 02 0000 150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Министерство сельского хозяйства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2 02 20051 02 0000 150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реализацию федеральных целевых программ</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2 02 20077 02 0000 150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2 02 25031 02 0000 150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затрат на приобретение элитных семян</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2 02 25032 02 0000 150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затрат на закладку и уход за виноградниками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2 02 25033 02 0000 150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затрат на раскорчевку выбывших из эксплуатации старых садов и рекультивацию раскорчеванных площадей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2 02 25034 02 0000 150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затрат на закладку и уход за многолетними плодовыми и ягодными насаждениями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2 02 25038 02 0000 150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2 02 25039 02 0000 150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процентной ставки по инвестиционным кредитам (займам) на развитие растениеводства, переработки и развитие инфраструктуры и логистического обеспечения рынков продукции растениеводства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2 02 25040 02 0000 150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2 02 25042 02 0000 150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поддержку племенного животноводства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2 02 25043 02 0000 150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 xml:space="preserve">Субсидии бюджетам субъектов Российской Федерации на 1 килограмм реализованного и (или) отгруженного на собственную </w:t>
            </w:r>
            <w:r w:rsidRPr="00985062">
              <w:rPr>
                <w:rFonts w:ascii="Times New Roman" w:hAnsi="Times New Roman" w:cs="Times New Roman"/>
                <w:sz w:val="20"/>
                <w:szCs w:val="20"/>
              </w:rPr>
              <w:lastRenderedPageBreak/>
              <w:t>переработку молока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2 02 25044 02 0000 150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затрат по наращиванию маточного поголовья овец и коз</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2 02 25048 02 0000 150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процентной ставки по инвестиционным кредитам (займам) на развитие животноводства, переработки и развитие инфраструктуры и логистического обеспечения рынков продукции животноводства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2 02 25049 02 0000 150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2 02 25050 02 0000 150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поддержку племенного крупного рогатого скота мясного направления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2 02 25051 02 0000 150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поддержку экономически значимых региональных программ по развитию мясного скотоводства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2 02 25052 02 0000 150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процентной ставки по инвестиционным кредитам на строительство и реконструкцию объектов мясного скотоводства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2 02 25053 02 0000 150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поддержку начинающих фермеров</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2 02 25054 02 0000 150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развитие семейных животноводческих ферм</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2 02 25055 02 0000 150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процентной ставки по долгосрочным, среднесрочным и краткосрочным кредитам, взятым малыми формами хозяйствования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2 02 25436 02 0000 150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поддержку производства и реализации тонкорунной и полутонкорунной шерсти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2 02 25437 02 0000 150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прямых понесенных затрат на создание и модернизацию объектов плодохранилищ, а также на приобретение техники и оборудования на цели предоставления субсидий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2 02 25439 02 0000 150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2 02 25440 02 0000 150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прямых понесенных затрат на создание и модернизацию объектов картофелехранилищ и овощехранилищ, а также на приобретение техники и оборудования на цели предоставления субсидии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2 02 25441 02 0000 150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2 02 25442 02 0000 150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2 02 25443 02 0000 150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процентной ставки по краткосрочным кредитам (займам) на развитие молочного скотоводства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2 02 25444 02 0000 150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 xml:space="preserve">Субсидии бюджетам субъектов Российской Федерации на возмещение части процентной ставки по инвестиционным кредитам </w:t>
            </w:r>
            <w:r w:rsidRPr="00985062">
              <w:rPr>
                <w:rFonts w:ascii="Times New Roman" w:hAnsi="Times New Roman" w:cs="Times New Roman"/>
                <w:sz w:val="20"/>
                <w:szCs w:val="20"/>
              </w:rPr>
              <w:lastRenderedPageBreak/>
              <w:t>(займам) на строительство и реконструкцию объектов для молочного скотоводства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2 02 25446 02 0000 150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поддержку племенного крупного рогатого скота молочного направления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2 02 25447 02 0000 150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прямых понесенных затрат на создание и модернизацию объектов селекционно-генетических центров в животноводстве и селекционно-семеноводческих центров в растениеводстве, а также на приобретение техники и оборудования на цели предоставления субсидии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2 02 25452 02 0000 150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прямых понесенных затрат на создание оптово-распределительных центров, а также на приобретение техники и оборудования на цели предоставления субсидии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2 02 25541 02 0000 150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2 02 25542 02 0000 150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повышение продуктивности в молочном скотоводстве</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2 02 25543 02 0000 150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2 02 25544 02 0000 150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процентной ставки по инвестиционным кредитам (займам) в агропромышленном комплексе</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2 02 25545 02 0000 150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2 02 25567 02 0000 150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реализацию мероприятий по устойчивому развитию сельских территорий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2 02 25568 02 0000 150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2 18 02020 02 0000 150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автономными учреждениями остатков субсидий прошлых лет</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2 19 25018 02 0000 150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реализацию мероприятий федеральной целевой программы "Устойчивое развитие сельских территорий на 2014 - 2017 годы и на период до 2020 года"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2 19 25031 02 0000 150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возмещение части затрат на приобретение элитных семян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2 19 25032 02 0000 150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возмещение части затрат на закладку и уход за виноградниками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2 19 25033 02 0000 150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возмещение части затрат на раскорчевку выбывших из эксплуатации старых садов и рекультивацию раскорчеванных площадей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2 19 25034 02 0000 150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возмещение части затрат на закладку и уход за многолетними плодовыми и ягодными насаждениями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2 19 25038 02 0000 150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2 02 25039 02 0000 150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 xml:space="preserve">Субсидии бюджетам субъектов Российской Федерации на возмещение части процентной ставки по инвестиционным кредитам (займам) на развитие растениеводства, переработки и развитие </w:t>
            </w:r>
            <w:r w:rsidRPr="00985062">
              <w:rPr>
                <w:rFonts w:ascii="Times New Roman" w:hAnsi="Times New Roman" w:cs="Times New Roman"/>
                <w:sz w:val="20"/>
                <w:szCs w:val="20"/>
              </w:rPr>
              <w:lastRenderedPageBreak/>
              <w:t>инфраструктуры и логистического обеспечения рынков продукции растениеводства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2 19 25040 02 0000 150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2 19 25054 02 0000 150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развитие семейных животноводческих ферм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2 19 25541 02 0000 150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оказание несвязанной поддержки сельскохозяйственным товаропроизводителям в области растениеводства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2 19 25042 02 0000 150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поддержку племенного животноводства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2 19 25043 02 0000 150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1 килограмм реализованного и (или) отгруженного на собственную переработку молока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2 19 25044 02 0000 150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возмещение части затрат по наращиванию маточного поголовья овец и коз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2 19 25048 02 0000 150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возмещение части процентной ставки по инвестиционным кредитам (займам) на развитие животноводства, переработки и развитие инфраструктуры и логистического обеспечения рынков продукции животноводства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2 19 25049 02 0000 150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животноводства,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2 02 25050 02 0000 150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поддержку племенного крупного рогатого скота мясного направления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2 19 25051 02 0000 150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поддержку экономически значимых региональных программ по развитию мясного скотоводства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2 19 25052 02 0000 150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возмещение части процентной ставки по инвестиционным кредитам на строительство и реконструкцию объектов мясного скотоводства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2 19 25053 02 0000 150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поддержку начинающих фермеров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2 19 25054 03 0000 150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развитие семейных животноводческих ферм из бюджетов внутригородских муниципальных образований городов федерального значения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2 02 25055 02 0000 150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процентной ставки по долгосрочным, среднесрочным и краткосрочным кредитам, взятым малыми формами хозяйствования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2 19 25436 02 0000 150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поддержку производства и реализации тонкорунной и полутонкорунной шерсти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2 19 25437 02 0000 150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возмещение части прямых понесенных затрат на создание и модернизацию объектов плодохранилищ, а также на приобретение техники и оборудования на цели предоставления субсидий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2 19 25439 02 0000 150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2 19 25440 02 0000 150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возмещение части прямых понесенных затрат на создание и модернизацию объектов картофелехранилищ и овощехранилищ, а также на приобретение техники и оборудования на цели предоставления субсидии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2 19 25441 02 0000 150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2 02 25442 02 0000 150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2 02 45473 02 0000 150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на компенсацию сельскохозяйственным товаропроизводителям ущерба, причиненного в результате чрезвычайных ситуаций природного характера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2 19 25443 02 0000 150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возмещение части процентной ставки по краткосрочным кредитам (займам) на развитие молочного скотоводства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2 19 25444 02 0000 150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возмещение части процентной ставки по инвестиционным кредитам (займам) на строительство и реконструкцию объектов для молочного скотоводства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2 19 25446 02 0000 150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поддержку племенного крупного рогатого скота молочного направления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2 19 25447 02 0000 150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возмещение части прямых понесенных затрат на создание и модернизацию объектов селекционно-генетических центров в животноводстве и селекционно-семеноводческих центров в растениеводстве, а также на приобретение техники и оборудования на цели предоставления субсидии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207</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2 19 25452 02 0000 150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возмещение части прямых понесенных затрат на создание оптово-распределительных центров, а также на приобретение техники и оборудования на цели предоставления субсидии,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225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Аппарат Уполномоченного по защите прав предпринимателей в Чеченской Республике</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228</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Счетная палата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228</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1 16 18020 02 0000 140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Денежные взыскания (штрафы) за нарушение бюджетного законодательства (в части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232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Министерство автомобильных дорог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232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1 11 09032 02 0000 120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от эксплуатации и использования имущества автомобильных дорог, находящихся в собственности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232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1 16 46000 02 0000 140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Поступления сумм в возмещение ущерба в связи с нарушением исполнителем (подрядчиком) условий государственных контрактов или иных договоров, финансируемых за счет средств дорожных фондов субъектов Российской Федерации, либо в связи с уклонением от заключения таких контрактов или иных договоров</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232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2 02 20077 02 0000 150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232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2 02 25420 02 0000 150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 xml:space="preserve">Субсидии бюджетам субъектов Российской Федерации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w:t>
            </w:r>
            <w:r w:rsidRPr="00985062">
              <w:rPr>
                <w:rFonts w:ascii="Times New Roman" w:hAnsi="Times New Roman" w:cs="Times New Roman"/>
                <w:sz w:val="20"/>
                <w:szCs w:val="20"/>
              </w:rPr>
              <w:lastRenderedPageBreak/>
              <w:t>реконструкцию и ремонт уникальных искусственных дорожных сооружений по решениям Правительства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232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2 02 45390 02 0000 150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субъектов Российской Федерации на финансовое обеспечение дорожной деятельности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232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2 19 45420 02 0000 150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иных межбюджетных трансфертов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232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2 19 90000 02 0000 150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248</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Конституционный суд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282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Государственный комитет по архитектуре и градостроительству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Министерство финансов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1 11 02020 02 0000 120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от размещения временно свободных средств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1 11 03020 02 0000 120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Проценты, полученные от предоставления бюджетных кредитов внутри страны за счет средств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1 16 18020 02 0000 140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Денежные взыскания (штрафы) за нарушение бюджетного законодательства (в части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1 16 42020 02 0000 140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Денежные взыскания (штрафы) за нарушение условий договоров (соглашений) о предоставлении бюджетных кредитов за счет средств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2 02 15001 02 0000 150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Дотации бюджетам субъектов Российской Федерации на выравнивание бюджетной обеспеченности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2 02 15006 02 0000 150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Дотации бюджету Чеченской Республики на поддержку мер по обеспечению сбалансированности бюджета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2 02 15009 02 0000 150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2 02 25527 02 0000 150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2 02 29999 02 0000 150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Прочие субсидии бюджетам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2 02 35118 02 0000 150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2 02 35120 02 0000 150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2 02 35900 02 0000 150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Единая субвенция бюджетам субъектов Российской Федерации и бюджету г. Байконура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2 02 49999 02 0000 150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Прочие межбюджетные трансферты, передаваемые бюджетам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2 08 02000 02 0000 180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2 18 02010 02 0000 150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бюджетными учреждениями остатков субсидий прошлых лет</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2 18 02020 02 0000 150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автономными учреждениями остатков субсидий прошлых лет</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2 18 60010 02 0000 150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300</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2 19 90000 02 0000 150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301</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Государственное учреждение Чеченской Республики "Аппарат Общественной палаты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311</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Министерство экономического, территориального развития и торговли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311</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1 08 07300 01 0000 110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311</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2 02 20077 02 0000 150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311</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2 02 25523 02 0000 150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мероприятия по социально-экономическому развитию субъектов Российской Федерации, входящих в состав Северо-Кавказского федерального округа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311</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2 18 25064 02 0000 150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остатков субсидий на государственную поддержку малого и среднего предпринимательства, включая крестьянские (фермерские) хозяйства, из бюджетов муниципальных образований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311</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2 19 25064 02 0000 150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311</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2 19 90000 02 0000 150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Министерство строительства и жилищно-коммунального хозяйства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1 08 07400 01 0000 110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2 02 20051 02 0000 150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реализацию федеральных целевых программ</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2 02 20077 02 0000 150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2 02 25021 02 0000 150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мероприятия по стимулированию программ развития жилищного строительства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2 02 25497 02 0000 150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реализацию мероприятий по обеспечению жильем молодых семей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2 02 25524 02 0000 150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бюджету Чеченской Республики на осуществление социальных выплат гражданам, проживающим в оползневой зоне на территории Чеченской Республики, в целях переселения в районы с благоприятными условиями проживания на территории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2 02 25540 02 0000 150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2 02 25555 02 0000 150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312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2 02 25560 02 0000 150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поддержку обустройства мест массового отдыха населения (городских парков)</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2 03 02030 02 0000 150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2 03 02040 02 0000 150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2 03 02080 02 0000 150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312</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2 19 90000 02 0000 150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Комитет Правительства Чеченской Республики по предупреждению и ликвидации последствий чрезвычайных ситуаций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2 02 49999 02 0000 150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Прочие межбюджетные трансферты, передаваемые бюджетам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2 19 90000 02 0000 150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Министерство Чеченской Республики по физической культуре и спорту</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1 08 07340 01 0000 110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Государственная пошлина за выдачу свидетельства о государственной аккредитации региональной спортивной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2 02 20051 02 0000 150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реализацию федеральных целевых программ</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2 02 20077 02 0000 150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2 02 25081 02 0000 150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субъектов Российской Федерации на адресную финансовую поддержку спортивных организаций, осуществляющих подготовку спортивного резерва для сборных команд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2 02 25082 02 0000 150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Субсидии бюджетам на реализацию мероприятий по поэтапному внедрению Всероссийского физкультурно-спортивного комплекса "Готов к труду и обороне" (ГТО)</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2 18 02010 02 0000 150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бюджетными учреждениями остатков субсидий прошлых лет</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2 18 02020 02 0000 150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автономными учреждениями остатков субсидий прошлых лет</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2 19 25081 02 0000 150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адресную финансовую поддержку спортивных организаций, осуществляющих подготовку спортивного резерва для сборных команд Российской Федерации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2 19 25127 02 0000 150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реализацию мероприятий по поэтапному внедрению Всероссийского физкультурно-спортивного комплекса "Готов к труду и обороне" (ГТО)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315</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2 19 90000 02 0000 150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316</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Министерство Чеченской Республики по туризму</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316</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2 02 20077 02 0000 150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 xml:space="preserve">Субсидии бюджетам субъектов Российской Федерации на софинансирование капитальных вложений в объекты </w:t>
            </w:r>
            <w:r w:rsidRPr="00985062">
              <w:rPr>
                <w:rFonts w:ascii="Times New Roman" w:hAnsi="Times New Roman" w:cs="Times New Roman"/>
                <w:sz w:val="20"/>
                <w:szCs w:val="20"/>
              </w:rPr>
              <w:lastRenderedPageBreak/>
              <w:t>государственной (муниципальной) собственности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lastRenderedPageBreak/>
              <w:t>316</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2 19 25110 02 0000 150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Возврат остатков субсидий на реализацию мероприятий федеральной целевой программы "Развитие внутреннего и въездного туризма в Российской Федерации (2011 - 2019 годы)" из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323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Министерство внутренних дел по Чеченской Республике</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324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Служба обеспечения деятельности мировых судей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339</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Государственное казенное учреждение Чеченской Республики "Управление по обеспечению деятельности ГУ МЧС России по Чеченской Республике"</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383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Комитет Правительства Чеченской Республики по дошкольному образованию</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383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2 02 45159 02 0000 150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Межбюджетные трансферты, передаваемые бюджетам на 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383</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2 18 02010 02 0000 150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бюджетными учреждениями остатков субсидий прошлых лет</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444</w:t>
            </w: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Аппарат Парламента Чеченской Республики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Иные доходы республиканского бюджета, администрирование которых может осуществляться главными администраторами (администраторами) доходов республиканского бюджета в пределах их компетенций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1 08 04010 01 0000 110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Государственная пошлина за совершение нотариальных действий нотариусами государственных нотариальных контор 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1 08 07082 01 0000 110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1 08 07300 01 0000 110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1 11 08020 02 0000 120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1 11 09022 02 0000 120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от распоряжения правами на результаты научно-технической деятельности, находящимися в собственности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1 11 09042 02 0000 120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1 13 01992 02 0000 130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Прочие доходы от оказания платных услуг (работ) получателями средств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1 13 02992 02 0000 130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Прочие доходы от компенсации затрат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1 14 01020 02 0000 410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от продажи квартир, находящихся в собственности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1 14 04020 02 0000 420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от продажи нематериальных активов, находящихся в собственности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1 15 02020 02 0000 140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Платежи, взимаемые государственными органами (организациями) субъектов Российской Федерации за выполнение определенных функций</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1 16 23021 02 0000 140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1 16 23022 02 0000 140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1 16 32000 02 0000 140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1 16 33020 02 0000 140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1 16 35010 02 0000 140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Суммы по искам о возмещении вреда, причиненного окружающей среде, подлежащие зачислению в бюджеты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1 16 90020 02 0000 140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1 17 01020 02 0000 180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Невыясненные поступления, зачисляемые в бюджеты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1 17 05020 02 0000 180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Прочие неналоговые доходы бюджетов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2 07 02000 02 0000 180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Прочие безвозмездные поступления в бюджеты субъектов Российской Федерации</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2 18 02010 02 0000 150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бюджетными учреждениями остатков субсидий прошлых лет</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2 18 02020 02 0000 150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автономными учреждениями остатков субсидий прошлых лет</w:t>
            </w:r>
          </w:p>
        </w:tc>
      </w:tr>
      <w:tr w:rsidR="00582573" w:rsidRPr="00985062" w:rsidTr="00636832">
        <w:tc>
          <w:tcPr>
            <w:tcW w:w="1101" w:type="dxa"/>
            <w:tcBorders>
              <w:top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582573" w:rsidRPr="00985062" w:rsidRDefault="00582573" w:rsidP="00636832">
            <w:pPr>
              <w:ind w:firstLine="0"/>
              <w:jc w:val="center"/>
              <w:rPr>
                <w:rFonts w:ascii="Times New Roman" w:hAnsi="Times New Roman" w:cs="Times New Roman"/>
                <w:sz w:val="20"/>
                <w:szCs w:val="20"/>
              </w:rPr>
            </w:pPr>
            <w:r w:rsidRPr="00985062">
              <w:rPr>
                <w:rFonts w:ascii="Times New Roman" w:hAnsi="Times New Roman" w:cs="Times New Roman"/>
                <w:sz w:val="20"/>
                <w:szCs w:val="20"/>
              </w:rPr>
              <w:t>2 18 60010 02 0000 150</w:t>
            </w:r>
          </w:p>
        </w:tc>
        <w:tc>
          <w:tcPr>
            <w:tcW w:w="6095" w:type="dxa"/>
            <w:tcBorders>
              <w:top w:val="single" w:sz="4" w:space="0" w:color="auto"/>
              <w:left w:val="single" w:sz="4" w:space="0" w:color="auto"/>
              <w:bottom w:val="single" w:sz="4" w:space="0" w:color="auto"/>
            </w:tcBorders>
          </w:tcPr>
          <w:p w:rsidR="00582573" w:rsidRPr="00985062" w:rsidRDefault="00582573" w:rsidP="00636832">
            <w:pPr>
              <w:ind w:firstLine="0"/>
              <w:rPr>
                <w:rFonts w:ascii="Times New Roman" w:hAnsi="Times New Roman" w:cs="Times New Roman"/>
                <w:sz w:val="20"/>
                <w:szCs w:val="20"/>
              </w:rPr>
            </w:pPr>
            <w:r w:rsidRPr="00985062">
              <w:rPr>
                <w:rFonts w:ascii="Times New Roman" w:hAnsi="Times New Roman" w:cs="Times New Roman"/>
                <w:sz w:val="20"/>
                <w:szCs w:val="20"/>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bl>
    <w:p w:rsidR="00582573" w:rsidRDefault="00582573" w:rsidP="00582573"/>
    <w:p w:rsidR="00DC4F5B" w:rsidRDefault="00582573" w:rsidP="00582573">
      <w:r>
        <w:br w:type="page"/>
      </w:r>
      <w:bookmarkStart w:id="0" w:name="_GoBack"/>
      <w:bookmarkEnd w:id="0"/>
    </w:p>
    <w:sectPr w:rsidR="00DC4F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BD1176"/>
    <w:multiLevelType w:val="hybridMultilevel"/>
    <w:tmpl w:val="369ECD6A"/>
    <w:lvl w:ilvl="0" w:tplc="13063A04">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24A43C9"/>
    <w:multiLevelType w:val="hybridMultilevel"/>
    <w:tmpl w:val="5744488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42BC5B21"/>
    <w:multiLevelType w:val="hybridMultilevel"/>
    <w:tmpl w:val="9AFA041C"/>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AA2527F"/>
    <w:multiLevelType w:val="hybridMultilevel"/>
    <w:tmpl w:val="33743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33C328A"/>
    <w:multiLevelType w:val="hybridMultilevel"/>
    <w:tmpl w:val="17AA2D2E"/>
    <w:lvl w:ilvl="0" w:tplc="13063A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5"/>
  </w:num>
  <w:num w:numId="2">
    <w:abstractNumId w:val="1"/>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573"/>
    <w:rsid w:val="00582573"/>
    <w:rsid w:val="00DC4F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4A4311-7E12-4358-98C8-4C13DE8D5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573"/>
    <w:pPr>
      <w:widowControl w:val="0"/>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paragraph" w:styleId="1">
    <w:name w:val="heading 1"/>
    <w:basedOn w:val="a"/>
    <w:next w:val="a"/>
    <w:link w:val="10"/>
    <w:uiPriority w:val="99"/>
    <w:qFormat/>
    <w:rsid w:val="00582573"/>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82573"/>
    <w:rPr>
      <w:rFonts w:ascii="Times New Roman CYR" w:eastAsia="Times New Roman" w:hAnsi="Times New Roman CYR" w:cs="Times New Roman CYR"/>
      <w:b/>
      <w:bCs/>
      <w:color w:val="26282F"/>
      <w:sz w:val="24"/>
      <w:szCs w:val="24"/>
      <w:lang w:eastAsia="ru-RU"/>
    </w:rPr>
  </w:style>
  <w:style w:type="character" w:customStyle="1" w:styleId="a3">
    <w:name w:val="Цветовое выделение"/>
    <w:uiPriority w:val="99"/>
    <w:rsid w:val="00582573"/>
    <w:rPr>
      <w:b/>
      <w:bCs/>
      <w:color w:val="26282F"/>
    </w:rPr>
  </w:style>
  <w:style w:type="character" w:customStyle="1" w:styleId="a4">
    <w:name w:val="Гипертекстовая ссылка"/>
    <w:uiPriority w:val="99"/>
    <w:rsid w:val="00582573"/>
    <w:rPr>
      <w:b w:val="0"/>
      <w:bCs w:val="0"/>
      <w:color w:val="106BBE"/>
    </w:rPr>
  </w:style>
  <w:style w:type="paragraph" w:customStyle="1" w:styleId="a5">
    <w:name w:val="Заголовок статьи"/>
    <w:basedOn w:val="a"/>
    <w:next w:val="a"/>
    <w:uiPriority w:val="99"/>
    <w:rsid w:val="00582573"/>
    <w:pPr>
      <w:ind w:left="1612" w:hanging="892"/>
    </w:pPr>
  </w:style>
  <w:style w:type="paragraph" w:customStyle="1" w:styleId="a6">
    <w:name w:val="Нормальный (таблица)"/>
    <w:basedOn w:val="a"/>
    <w:next w:val="a"/>
    <w:uiPriority w:val="99"/>
    <w:rsid w:val="00582573"/>
    <w:pPr>
      <w:ind w:firstLine="0"/>
    </w:pPr>
  </w:style>
  <w:style w:type="paragraph" w:customStyle="1" w:styleId="a7">
    <w:name w:val="Прижатый влево"/>
    <w:basedOn w:val="a"/>
    <w:next w:val="a"/>
    <w:uiPriority w:val="99"/>
    <w:rsid w:val="00582573"/>
    <w:pPr>
      <w:ind w:firstLine="0"/>
      <w:jc w:val="left"/>
    </w:pPr>
  </w:style>
  <w:style w:type="character" w:customStyle="1" w:styleId="a8">
    <w:name w:val="Цветовое выделение для Текст"/>
    <w:uiPriority w:val="99"/>
    <w:rsid w:val="00582573"/>
    <w:rPr>
      <w:rFonts w:ascii="Times New Roman CYR" w:hAnsi="Times New Roman CYR" w:cs="Times New Roman CYR"/>
    </w:rPr>
  </w:style>
  <w:style w:type="paragraph" w:styleId="a9">
    <w:name w:val="header"/>
    <w:basedOn w:val="a"/>
    <w:link w:val="aa"/>
    <w:uiPriority w:val="99"/>
    <w:unhideWhenUsed/>
    <w:rsid w:val="00582573"/>
    <w:pPr>
      <w:tabs>
        <w:tab w:val="center" w:pos="4677"/>
        <w:tab w:val="right" w:pos="9355"/>
      </w:tabs>
    </w:pPr>
  </w:style>
  <w:style w:type="character" w:customStyle="1" w:styleId="aa">
    <w:name w:val="Верхний колонтитул Знак"/>
    <w:basedOn w:val="a0"/>
    <w:link w:val="a9"/>
    <w:uiPriority w:val="99"/>
    <w:rsid w:val="00582573"/>
    <w:rPr>
      <w:rFonts w:ascii="Times New Roman CYR" w:eastAsia="Times New Roman" w:hAnsi="Times New Roman CYR" w:cs="Times New Roman CYR"/>
      <w:sz w:val="24"/>
      <w:szCs w:val="24"/>
      <w:lang w:eastAsia="ru-RU"/>
    </w:rPr>
  </w:style>
  <w:style w:type="paragraph" w:styleId="ab">
    <w:name w:val="footer"/>
    <w:basedOn w:val="a"/>
    <w:link w:val="ac"/>
    <w:uiPriority w:val="99"/>
    <w:unhideWhenUsed/>
    <w:rsid w:val="00582573"/>
    <w:pPr>
      <w:tabs>
        <w:tab w:val="center" w:pos="4677"/>
        <w:tab w:val="right" w:pos="9355"/>
      </w:tabs>
    </w:pPr>
  </w:style>
  <w:style w:type="character" w:customStyle="1" w:styleId="ac">
    <w:name w:val="Нижний колонтитул Знак"/>
    <w:basedOn w:val="a0"/>
    <w:link w:val="ab"/>
    <w:uiPriority w:val="99"/>
    <w:rsid w:val="00582573"/>
    <w:rPr>
      <w:rFonts w:ascii="Times New Roman CYR" w:eastAsia="Times New Roman" w:hAnsi="Times New Roman CYR" w:cs="Times New Roman CYR"/>
      <w:sz w:val="24"/>
      <w:szCs w:val="24"/>
      <w:lang w:eastAsia="ru-RU"/>
    </w:rPr>
  </w:style>
  <w:style w:type="paragraph" w:styleId="ad">
    <w:name w:val="Balloon Text"/>
    <w:basedOn w:val="a"/>
    <w:link w:val="ae"/>
    <w:uiPriority w:val="99"/>
    <w:semiHidden/>
    <w:unhideWhenUsed/>
    <w:rsid w:val="00582573"/>
    <w:rPr>
      <w:rFonts w:ascii="Segoe UI" w:hAnsi="Segoe UI" w:cs="Segoe UI"/>
      <w:sz w:val="18"/>
      <w:szCs w:val="18"/>
    </w:rPr>
  </w:style>
  <w:style w:type="character" w:customStyle="1" w:styleId="ae">
    <w:name w:val="Текст выноски Знак"/>
    <w:basedOn w:val="a0"/>
    <w:link w:val="ad"/>
    <w:uiPriority w:val="99"/>
    <w:semiHidden/>
    <w:rsid w:val="00582573"/>
    <w:rPr>
      <w:rFonts w:ascii="Segoe UI" w:eastAsia="Times New Roman" w:hAnsi="Segoe UI" w:cs="Segoe UI"/>
      <w:sz w:val="18"/>
      <w:szCs w:val="18"/>
      <w:lang w:eastAsia="ru-RU"/>
    </w:rPr>
  </w:style>
  <w:style w:type="table" w:styleId="af">
    <w:name w:val="Table Grid"/>
    <w:basedOn w:val="a1"/>
    <w:uiPriority w:val="39"/>
    <w:rsid w:val="00582573"/>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67">
    <w:name w:val="xl67"/>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68">
    <w:name w:val="xl68"/>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69">
    <w:name w:val="xl69"/>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b/>
      <w:bCs/>
    </w:rPr>
  </w:style>
  <w:style w:type="paragraph" w:customStyle="1" w:styleId="xl70">
    <w:name w:val="xl70"/>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Times New Roman" w:hAnsi="Times New Roman" w:cs="Times New Roman"/>
      <w:b/>
      <w:bCs/>
    </w:rPr>
  </w:style>
  <w:style w:type="paragraph" w:customStyle="1" w:styleId="xl71">
    <w:name w:val="xl71"/>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b/>
      <w:bCs/>
    </w:rPr>
  </w:style>
  <w:style w:type="paragraph" w:customStyle="1" w:styleId="xl72">
    <w:name w:val="xl72"/>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73">
    <w:name w:val="xl73"/>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74">
    <w:name w:val="xl74"/>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75">
    <w:name w:val="xl75"/>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Times New Roman" w:hAnsi="Times New Roman" w:cs="Times New Roman"/>
      <w:b/>
      <w:bCs/>
    </w:rPr>
  </w:style>
  <w:style w:type="paragraph" w:customStyle="1" w:styleId="xl76">
    <w:name w:val="xl76"/>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77">
    <w:name w:val="xl77"/>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78">
    <w:name w:val="xl78"/>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rPr>
  </w:style>
  <w:style w:type="paragraph" w:customStyle="1" w:styleId="xl79">
    <w:name w:val="xl79"/>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Times New Roman" w:hAnsi="Times New Roman" w:cs="Times New Roman"/>
    </w:rPr>
  </w:style>
  <w:style w:type="paragraph" w:customStyle="1" w:styleId="xl80">
    <w:name w:val="xl80"/>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rPr>
  </w:style>
  <w:style w:type="paragraph" w:customStyle="1" w:styleId="xl81">
    <w:name w:val="xl81"/>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2">
    <w:name w:val="xl82"/>
    <w:basedOn w:val="a"/>
    <w:rsid w:val="00582573"/>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xl83">
    <w:name w:val="xl83"/>
    <w:basedOn w:val="a"/>
    <w:rsid w:val="00582573"/>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4">
    <w:name w:val="xl84"/>
    <w:basedOn w:val="a"/>
    <w:rsid w:val="00582573"/>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5">
    <w:name w:val="xl85"/>
    <w:basedOn w:val="a"/>
    <w:rsid w:val="00582573"/>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6">
    <w:name w:val="xl86"/>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b/>
      <w:bCs/>
    </w:rPr>
  </w:style>
  <w:style w:type="paragraph" w:customStyle="1" w:styleId="xl87">
    <w:name w:val="xl87"/>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hAnsi="Times New Roman" w:cs="Times New Roman"/>
    </w:rPr>
  </w:style>
  <w:style w:type="paragraph" w:customStyle="1" w:styleId="xl88">
    <w:name w:val="xl88"/>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hAnsi="Times New Roman" w:cs="Times New Roman"/>
      <w:b/>
      <w:bCs/>
    </w:rPr>
  </w:style>
  <w:style w:type="paragraph" w:customStyle="1" w:styleId="xl89">
    <w:name w:val="xl89"/>
    <w:basedOn w:val="a"/>
    <w:rsid w:val="0058257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Times New Roman" w:hAnsi="Times New Roman" w:cs="Times New Roman"/>
      <w:b/>
      <w:bCs/>
    </w:rPr>
  </w:style>
  <w:style w:type="paragraph" w:customStyle="1" w:styleId="xl90">
    <w:name w:val="xl90"/>
    <w:basedOn w:val="a"/>
    <w:rsid w:val="00582573"/>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f0">
    <w:name w:val="Hyperlink"/>
    <w:uiPriority w:val="99"/>
    <w:semiHidden/>
    <w:unhideWhenUsed/>
    <w:rsid w:val="00582573"/>
    <w:rPr>
      <w:color w:val="0563C1"/>
      <w:u w:val="single"/>
    </w:rPr>
  </w:style>
  <w:style w:type="character" w:styleId="af1">
    <w:name w:val="FollowedHyperlink"/>
    <w:uiPriority w:val="99"/>
    <w:semiHidden/>
    <w:unhideWhenUsed/>
    <w:rsid w:val="00582573"/>
    <w:rPr>
      <w:color w:val="954F72"/>
      <w:u w:val="single"/>
    </w:rPr>
  </w:style>
  <w:style w:type="numbering" w:customStyle="1" w:styleId="11">
    <w:name w:val="Нет списка1"/>
    <w:next w:val="a2"/>
    <w:uiPriority w:val="99"/>
    <w:semiHidden/>
    <w:unhideWhenUsed/>
    <w:rsid w:val="005825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11038</Words>
  <Characters>62921</Characters>
  <Application>Microsoft Office Word</Application>
  <DocSecurity>0</DocSecurity>
  <Lines>524</Lines>
  <Paragraphs>147</Paragraphs>
  <ScaleCrop>false</ScaleCrop>
  <Company/>
  <LinksUpToDate>false</LinksUpToDate>
  <CharactersWithSpaces>73812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Истамулова Лаура Беслановна</dc:creator>
  <cp:keywords/>
  <dc:description/>
  <cp:lastModifiedBy>Истамулова Лаура Беслановна</cp:lastModifiedBy>
  <cp:revision>1</cp:revision>
  <dcterms:created xsi:type="dcterms:W3CDTF">2018-10-31T14:39:00Z</dcterms:created>
  <dcterms:modified xsi:type="dcterms:W3CDTF">2018-10-31T14:40:00Z</dcterms:modified>
</cp:coreProperties>
</file>